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73" w:rsidRPr="00B12873" w:rsidRDefault="00B12873" w:rsidP="00B12873">
      <w:pPr>
        <w:spacing w:after="525" w:line="240" w:lineRule="auto"/>
        <w:outlineLvl w:val="1"/>
        <w:rPr>
          <w:rFonts w:ascii="inherit" w:eastAsia="Times New Roman" w:hAnsi="inherit" w:cs="Times New Roman"/>
          <w:b/>
          <w:bCs/>
          <w:sz w:val="36"/>
          <w:szCs w:val="36"/>
        </w:rPr>
      </w:pPr>
      <w:r w:rsidRPr="00B12873">
        <w:rPr>
          <w:rFonts w:ascii="inherit" w:eastAsia="Times New Roman" w:hAnsi="inherit" w:cs="Times New Roman"/>
          <w:b/>
          <w:bCs/>
          <w:sz w:val="36"/>
          <w:szCs w:val="36"/>
        </w:rPr>
        <w:t>Прокурор разъясняет</w:t>
      </w:r>
    </w:p>
    <w:p w:rsidR="00B12873" w:rsidRPr="00B12873" w:rsidRDefault="00B12873" w:rsidP="00B12873">
      <w:pPr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B12873">
        <w:rPr>
          <w:rFonts w:ascii="Arial" w:eastAsia="Times New Roman" w:hAnsi="Arial" w:cs="Arial"/>
          <w:b/>
          <w:bCs/>
          <w:color w:val="333333"/>
          <w:sz w:val="36"/>
          <w:szCs w:val="36"/>
        </w:rPr>
        <w:t>Плата за жилое помещение и коммунальные услуги: новое в федеральном законодательстве</w:t>
      </w:r>
    </w:p>
    <w:p w:rsidR="00B12873" w:rsidRPr="00B12873" w:rsidRDefault="00B12873" w:rsidP="00B1287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87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12873">
        <w:rPr>
          <w:rFonts w:ascii="Times New Roman" w:eastAsia="Times New Roman" w:hAnsi="Times New Roman" w:cs="Times New Roman"/>
          <w:color w:val="FFFFFF"/>
          <w:sz w:val="20"/>
        </w:rPr>
        <w:t>Текст</w:t>
      </w:r>
    </w:p>
    <w:p w:rsidR="00B12873" w:rsidRPr="00B12873" w:rsidRDefault="00B12873" w:rsidP="00B1287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87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12873">
        <w:rPr>
          <w:rFonts w:ascii="Times New Roman" w:eastAsia="Times New Roman" w:hAnsi="Times New Roman" w:cs="Times New Roman"/>
          <w:color w:val="FFFFFF"/>
          <w:sz w:val="20"/>
        </w:rPr>
        <w:t>Поделиться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Федеральным законом от 19.12.2023 № 602-ФЗ «О внесении изменений в статью 155 Жилищного кодекса Российской Федерации и отдельные законодательные акты Российской Федерации» статья 155 Жилищного кодекса Российской Федерации дополнена частью 20 следующего содержания: «Комиссионное вознаграждение (вознаграждение) за перечисление платы за жилое помещение и коммунальные услуги, пеней за несвоевременное и (или) неполное внесение платы за жилое помещение и коммунальные услуги физическими лицами, которые нуждаются в социальной поддержке и перечень категорий которых устанавливается Правительством Российской Федерации, не взимается, если иное не предусмотрено федеральным законом».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Указанный запрет на взимание вознаграждения распространяется на кредитные организации и платёжных агентов, за исключением организаций федеральной почтовой связи.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Распоряжением Правительства Российской Федерации от 27.04.2024№ 1059-р утверждён Перечень категорий физических лиц, которые нуждаются в социальной поддержке и подлежат освобождению от комиссионного вознаграждения (вознаграждения) при перечислении платы за жилое помещение и коммунальные услуги, пеней за несвоевременное и (или) неполное внесение платы за жилое помещение и коммунальные услуги.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 xml:space="preserve">В данный Перечень </w:t>
      </w:r>
      <w:proofErr w:type="gramStart"/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включены</w:t>
      </w:r>
      <w:proofErr w:type="gramEnd"/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: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1. Лица старше 18 лет, входящие в состав многодетной семьи, получившей такой статус в соответствии с законодательством субъектов Российской Федерации.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2. Лица, получающие пенсию в соответствии с законодательством Российской Федерации.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3. Инвалиды, признанные таковыми в соответствии с законодательством Российской Федерации.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4. Ветераны боевых действий, признанные таковыми в соответствии с законодательством Российской Федерации.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5. Члены семей погибших (умерших) инвалидов войны, участников Великой Отечественной войны и ветеранов боевых действий, признанные таковыми в соответствии с законодательством Российской Федерации.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Необходимо отметить, что к лицам, обязанным в соответствии с действующим жилищным законодательством вносить плату за жилое помещение и коммунальные услуги, относятся: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lastRenderedPageBreak/>
        <w:t>1) наниматель жилого помещения по договору социального найма с момента заключения такого договора;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2) наниматель жилого помещения по договору найма жилого помещения жилищного фонда социального использования с момента заключения данного договора;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3) арендатор жилого помещения государственного или муниципального жилищного фонда с момента заключения соответствующего договора аренды;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4) наниматель жилого помещения по договору найма жилого помещения государственного или муниципального жилищного фонда с момента заключения такого договора;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5) член жилищного кооператива с момента предоставления жилого помещения жилищным кооперативом;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6) собственник помещения с момента возникновения права собственности на такое помещение;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7) лица, принявшего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данном доме по передаточному акту или иному документу о передаче, с момента такой передачи;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8) дееспособные и ограниченные судом в дееспособности члены семьи собственника жилого помещения или нанимателя жилого помещения государственного или муниципального жилищного фонда;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9) граждане, пользующиеся жилым помещением, предоставленным по завещательному отказу или на основании договора пожизненного содержания с гражданином, проживающие в таком жилом помещении;</w:t>
      </w:r>
    </w:p>
    <w:p w:rsidR="00B12873" w:rsidRPr="00B12873" w:rsidRDefault="00B12873" w:rsidP="00B1287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B12873">
        <w:rPr>
          <w:rFonts w:ascii="Roboto" w:eastAsia="Times New Roman" w:hAnsi="Roboto" w:cs="Times New Roman"/>
          <w:color w:val="333333"/>
          <w:sz w:val="24"/>
          <w:szCs w:val="24"/>
        </w:rPr>
        <w:t>10) наниматели жилых помещений частного жилищного фонда.</w:t>
      </w:r>
    </w:p>
    <w:p w:rsidR="00E613BB" w:rsidRDefault="00E613BB"/>
    <w:sectPr w:rsidR="00E61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4225D"/>
    <w:multiLevelType w:val="multilevel"/>
    <w:tmpl w:val="714CC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12873"/>
    <w:rsid w:val="00B12873"/>
    <w:rsid w:val="00E61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128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287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eeds-pagenavigationicon">
    <w:name w:val="feeds-page__navigation_icon"/>
    <w:basedOn w:val="a0"/>
    <w:rsid w:val="00B12873"/>
  </w:style>
  <w:style w:type="character" w:customStyle="1" w:styleId="feeds-pagenavigationtooltip">
    <w:name w:val="feeds-page__navigation_tooltip"/>
    <w:basedOn w:val="a0"/>
    <w:rsid w:val="00B12873"/>
  </w:style>
  <w:style w:type="paragraph" w:styleId="a3">
    <w:name w:val="Normal (Web)"/>
    <w:basedOn w:val="a"/>
    <w:uiPriority w:val="99"/>
    <w:semiHidden/>
    <w:unhideWhenUsed/>
    <w:rsid w:val="00B12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3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43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75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7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88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75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24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543085">
                                      <w:marLeft w:val="0"/>
                                      <w:marRight w:val="0"/>
                                      <w:marTop w:val="0"/>
                                      <w:marBottom w:val="9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336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575373">
                                      <w:marLeft w:val="0"/>
                                      <w:marRight w:val="7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54183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465484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622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310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2024-12-27T19:35:00Z</dcterms:created>
  <dcterms:modified xsi:type="dcterms:W3CDTF">2024-12-27T19:35:00Z</dcterms:modified>
</cp:coreProperties>
</file>